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УИД </w:t>
      </w:r>
      <w:r>
        <w:rPr>
          <w:rFonts w:ascii="Times New Roman" w:eastAsia="Times New Roman" w:hAnsi="Times New Roman" w:cs="Times New Roman"/>
          <w:sz w:val="28"/>
          <w:szCs w:val="28"/>
        </w:rPr>
        <w:t>86MS0016-</w:t>
      </w:r>
      <w:r>
        <w:rPr>
          <w:rStyle w:val="cat-PhoneNumbergrp-29rplc-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PhoneNumbergrp-30rplc-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-82</w:t>
      </w:r>
    </w:p>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05-0378/2805/2026</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both"/>
        <w:rPr>
          <w:sz w:val="28"/>
          <w:szCs w:val="28"/>
        </w:rPr>
      </w:pPr>
    </w:p>
    <w:tbl>
      <w:tblPr>
        <w:tblInd w:w="113" w:type="dxa"/>
        <w:tblCellMar>
          <w:top w:w="0" w:type="dxa"/>
          <w:left w:w="0" w:type="dxa"/>
          <w:bottom w:w="0" w:type="dxa"/>
          <w:right w:w="0" w:type="dxa"/>
        </w:tblCellMar>
      </w:tblPr>
      <w:tblGrid>
        <w:gridCol w:w="4796"/>
        <w:gridCol w:w="4780"/>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line="254" w:lineRule="auto"/>
              <w:jc w:val="both"/>
              <w:rPr>
                <w:b w:val="0"/>
                <w:bCs w:val="0"/>
                <w:i w:val="0"/>
                <w:iCs w:val="0"/>
                <w:smallCaps w:val="0"/>
                <w:color w:val="000000"/>
                <w:sz w:val="28"/>
                <w:szCs w:val="28"/>
              </w:rPr>
            </w:pPr>
            <w:r>
              <w:rPr>
                <w:rStyle w:val="cat-Addressgrp-0rplc-2"/>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line="254" w:lineRule="auto"/>
              <w:jc w:val="right"/>
              <w:rPr>
                <w:b w:val="0"/>
                <w:bCs w:val="0"/>
                <w:i w:val="0"/>
                <w:iCs w:val="0"/>
                <w:smallCaps w:val="0"/>
                <w:color w:val="000000"/>
                <w:sz w:val="28"/>
                <w:szCs w:val="28"/>
              </w:rPr>
            </w:pPr>
            <w:r>
              <w:rPr>
                <w:rStyle w:val="cat-Dategrp-12rplc-3"/>
                <w:rFonts w:ascii="Times New Roman" w:eastAsia="Times New Roman" w:hAnsi="Times New Roman" w:cs="Times New Roman"/>
                <w:b w:val="0"/>
                <w:bCs w:val="0"/>
                <w:i w:val="0"/>
                <w:iCs w:val="0"/>
                <w:smallCaps w:val="0"/>
                <w:color w:val="000000"/>
                <w:sz w:val="28"/>
                <w:szCs w:val="28"/>
              </w:rPr>
              <w:t>дата</w:t>
            </w:r>
          </w:p>
        </w:tc>
      </w:tr>
    </w:tbl>
    <w:p>
      <w:pPr>
        <w:spacing w:before="0" w:after="0"/>
        <w:ind w:firstLine="72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судебного участка №5 Ханты-Мансийского судебного района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4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М.Х.,</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w:t>
      </w:r>
      <w:r>
        <w:rPr>
          <w:rFonts w:ascii="Times New Roman" w:eastAsia="Times New Roman" w:hAnsi="Times New Roman" w:cs="Times New Roman"/>
          <w:sz w:val="28"/>
          <w:szCs w:val="28"/>
        </w:rPr>
        <w:t>ч.1 ст. 19.5</w:t>
      </w:r>
      <w:r>
        <w:rPr>
          <w:rFonts w:ascii="Times New Roman" w:eastAsia="Times New Roman" w:hAnsi="Times New Roman" w:cs="Times New Roman"/>
          <w:sz w:val="28"/>
          <w:szCs w:val="28"/>
        </w:rPr>
        <w:t xml:space="preserve"> КоАП РФ в отношении юридического лица</w:t>
      </w:r>
    </w:p>
    <w:p>
      <w:pPr>
        <w:spacing w:before="0" w:after="0"/>
        <w:ind w:firstLine="720"/>
        <w:jc w:val="both"/>
        <w:rPr>
          <w:sz w:val="28"/>
          <w:szCs w:val="28"/>
        </w:rPr>
      </w:pPr>
      <w:r>
        <w:rPr>
          <w:rFonts w:ascii="Times New Roman" w:eastAsia="Times New Roman" w:hAnsi="Times New Roman" w:cs="Times New Roman"/>
          <w:sz w:val="28"/>
          <w:szCs w:val="28"/>
        </w:rPr>
        <w:t xml:space="preserve">Администрации </w:t>
      </w:r>
      <w:r>
        <w:rPr>
          <w:rStyle w:val="cat-Addressgrp-2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ОГРН </w:t>
      </w:r>
      <w:r>
        <w:rPr>
          <w:rStyle w:val="cat-UserDefinedgrp-40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Style w:val="cat-Dategrp-13rplc-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ИНН </w:t>
      </w:r>
      <w:r>
        <w:rPr>
          <w:rStyle w:val="cat-PhoneNumbergrp-31rplc-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32rplc-1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Юридический адрес: </w:t>
      </w:r>
      <w:r>
        <w:rPr>
          <w:rStyle w:val="cat-Addressgrp-3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4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2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Администрации </w:t>
      </w:r>
      <w:r>
        <w:rPr>
          <w:rStyle w:val="cat-Addressgrp-2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адресу </w:t>
      </w:r>
      <w:r>
        <w:rPr>
          <w:rStyle w:val="cat-Addressgrp-3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4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Timegrp-28rplc-16"/>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Style w:val="cat-Dategrp-14rplc-17"/>
          <w:rFonts w:ascii="Times New Roman" w:eastAsia="Times New Roman" w:hAnsi="Times New Roman" w:cs="Times New Roman"/>
          <w:sz w:val="28"/>
          <w:szCs w:val="28"/>
        </w:rPr>
        <w:t>дата</w:t>
      </w:r>
      <w:r>
        <w:rPr>
          <w:rFonts w:ascii="Times New Roman" w:eastAsia="Times New Roman" w:hAnsi="Times New Roman" w:cs="Times New Roman"/>
          <w:sz w:val="28"/>
          <w:szCs w:val="28"/>
        </w:rPr>
        <w:t>, не выполнило в установленный срок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законное </w:t>
      </w:r>
      <w:r>
        <w:rPr>
          <w:rFonts w:ascii="Times New Roman" w:eastAsia="Times New Roman" w:hAnsi="Times New Roman" w:cs="Times New Roman"/>
          <w:sz w:val="28"/>
          <w:szCs w:val="28"/>
        </w:rPr>
        <w:t>требование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Жилстройнадзора</w:t>
      </w:r>
      <w:r>
        <w:rPr>
          <w:rFonts w:ascii="Times New Roman" w:eastAsia="Times New Roman" w:hAnsi="Times New Roman" w:cs="Times New Roman"/>
          <w:sz w:val="28"/>
          <w:szCs w:val="28"/>
        </w:rPr>
        <w:t xml:space="preserve"> </w:t>
      </w:r>
      <w:r>
        <w:rPr>
          <w:rStyle w:val="cat-Addressgrp-5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установленн</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предписани</w:t>
      </w:r>
      <w:r>
        <w:rPr>
          <w:rFonts w:ascii="Times New Roman" w:eastAsia="Times New Roman" w:hAnsi="Times New Roman" w:cs="Times New Roman"/>
          <w:sz w:val="28"/>
          <w:szCs w:val="28"/>
        </w:rPr>
        <w:t>ем</w:t>
      </w:r>
      <w:r>
        <w:rPr>
          <w:rFonts w:ascii="Times New Roman" w:eastAsia="Times New Roman" w:hAnsi="Times New Roman" w:cs="Times New Roman"/>
          <w:sz w:val="28"/>
          <w:szCs w:val="28"/>
        </w:rPr>
        <w:t xml:space="preserve"> № </w:t>
      </w:r>
      <w:r>
        <w:rPr>
          <w:rStyle w:val="cat-UserDefinedgrp-39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Style w:val="cat-Dategrp-15rplc-20"/>
          <w:rFonts w:ascii="Times New Roman" w:eastAsia="Times New Roman" w:hAnsi="Times New Roman" w:cs="Times New Roman"/>
          <w:sz w:val="28"/>
          <w:szCs w:val="28"/>
        </w:rPr>
        <w:t>дата</w:t>
      </w:r>
    </w:p>
    <w:p>
      <w:pPr>
        <w:spacing w:before="0" w:after="0"/>
        <w:ind w:firstLine="709"/>
        <w:jc w:val="both"/>
        <w:rPr>
          <w:sz w:val="28"/>
          <w:szCs w:val="28"/>
        </w:rPr>
      </w:pPr>
      <w:r>
        <w:rPr>
          <w:rFonts w:ascii="Times New Roman" w:eastAsia="Times New Roman" w:hAnsi="Times New Roman" w:cs="Times New Roman"/>
          <w:sz w:val="28"/>
          <w:szCs w:val="28"/>
        </w:rPr>
        <w:t xml:space="preserve">В судебное заседание представитель юридического лица </w:t>
      </w:r>
      <w:r>
        <w:rPr>
          <w:rFonts w:ascii="Times New Roman" w:eastAsia="Times New Roman" w:hAnsi="Times New Roman" w:cs="Times New Roman"/>
          <w:sz w:val="28"/>
          <w:szCs w:val="28"/>
        </w:rPr>
        <w:t xml:space="preserve">Администрации </w:t>
      </w:r>
      <w:r>
        <w:rPr>
          <w:rStyle w:val="cat-Addressgrp-2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не явился, о месте и времени рассмотрения дела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9"/>
        <w:jc w:val="both"/>
        <w:rPr>
          <w:sz w:val="28"/>
          <w:szCs w:val="28"/>
        </w:rPr>
      </w:pPr>
      <w:r>
        <w:rPr>
          <w:rFonts w:ascii="Times New Roman" w:eastAsia="Times New Roman" w:hAnsi="Times New Roman" w:cs="Times New Roman"/>
          <w:sz w:val="28"/>
          <w:szCs w:val="28"/>
        </w:rPr>
        <w:t>Изучив и проанализировав письменные материалы дела, мировой судья установил следующее.</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ч. 17 </w:t>
      </w:r>
      <w:r>
        <w:rPr>
          <w:rStyle w:val="cat-Addressgrp-10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ст. 161 </w:t>
      </w:r>
      <w:r>
        <w:rPr>
          <w:rStyle w:val="cat-Addressgrp-11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РФ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spacing w:before="0" w:after="0"/>
        <w:ind w:firstLine="709"/>
        <w:jc w:val="both"/>
        <w:rPr>
          <w:sz w:val="28"/>
          <w:szCs w:val="28"/>
        </w:rPr>
      </w:pPr>
      <w:r>
        <w:rPr>
          <w:rFonts w:ascii="Times New Roman" w:eastAsia="Times New Roman" w:hAnsi="Times New Roman" w:cs="Times New Roman"/>
          <w:sz w:val="28"/>
          <w:szCs w:val="28"/>
        </w:rPr>
        <w:t xml:space="preserve">Как следует из материалов дела,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период с </w:t>
      </w:r>
      <w:r>
        <w:rPr>
          <w:rStyle w:val="cat-Dategrp-16rplc-2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7rplc-2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w:t>
      </w:r>
      <w:r>
        <w:rPr>
          <w:rFonts w:ascii="Times New Roman" w:eastAsia="Times New Roman" w:hAnsi="Times New Roman" w:cs="Times New Roman"/>
          <w:sz w:val="28"/>
          <w:szCs w:val="28"/>
        </w:rPr>
        <w:t xml:space="preserve"> основании решения № 27-Пр-КНО-</w:t>
      </w:r>
      <w:r>
        <w:rPr>
          <w:rFonts w:ascii="Times New Roman" w:eastAsia="Times New Roman" w:hAnsi="Times New Roman" w:cs="Times New Roman"/>
          <w:sz w:val="28"/>
          <w:szCs w:val="28"/>
        </w:rPr>
        <w:t xml:space="preserve">205 от </w:t>
      </w:r>
      <w:r>
        <w:rPr>
          <w:rStyle w:val="cat-Dategrp-18rplc-2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проведена проверка Администрации </w:t>
      </w:r>
      <w:r>
        <w:rPr>
          <w:rStyle w:val="cat-Addressgrp-2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по результатам которой установлен факт неисполнения органом местного самоуправления требований ч.</w:t>
      </w:r>
      <w:r>
        <w:rPr>
          <w:rFonts w:ascii="Times New Roman" w:eastAsia="Times New Roman" w:hAnsi="Times New Roman" w:cs="Times New Roman"/>
          <w:sz w:val="28"/>
          <w:szCs w:val="28"/>
        </w:rPr>
        <w:t xml:space="preserve">4 </w:t>
      </w:r>
      <w:r>
        <w:rPr>
          <w:rStyle w:val="cat-Addressgrp-10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 xml:space="preserve">161 </w:t>
      </w:r>
      <w:r>
        <w:rPr>
          <w:rStyle w:val="cat-Addressgrp-11rplc-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а Российской Федерации в части организации и проведения открытого конкурса по отбору управляющей организации для управления многоквартирным домом № 11А по </w:t>
      </w:r>
      <w:r>
        <w:rPr>
          <w:rStyle w:val="cat-Addressgrp-6rplc-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7rplc-3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в связи с чем Администрации с</w:t>
      </w:r>
      <w:r>
        <w:rPr>
          <w:rFonts w:ascii="Times New Roman" w:eastAsia="Times New Roman" w:hAnsi="Times New Roman" w:cs="Times New Roman"/>
          <w:sz w:val="28"/>
          <w:szCs w:val="28"/>
        </w:rPr>
        <w:t xml:space="preserve">ельского </w:t>
      </w:r>
      <w:r>
        <w:rPr>
          <w:rFonts w:ascii="Times New Roman" w:eastAsia="Times New Roman" w:hAnsi="Times New Roman" w:cs="Times New Roman"/>
          <w:sz w:val="28"/>
          <w:szCs w:val="28"/>
        </w:rPr>
        <w:t>послеения</w:t>
      </w:r>
      <w:r>
        <w:rPr>
          <w:rFonts w:ascii="Times New Roman" w:eastAsia="Times New Roman" w:hAnsi="Times New Roman" w:cs="Times New Roman"/>
          <w:sz w:val="28"/>
          <w:szCs w:val="28"/>
        </w:rPr>
        <w:t xml:space="preserve"> Горноправдинск </w:t>
      </w:r>
      <w:r>
        <w:rPr>
          <w:rFonts w:ascii="Times New Roman" w:eastAsia="Times New Roman" w:hAnsi="Times New Roman" w:cs="Times New Roman"/>
          <w:sz w:val="28"/>
          <w:szCs w:val="28"/>
        </w:rPr>
        <w:t>выдано предписание № 27-Пр-КНО-</w:t>
      </w:r>
      <w:r>
        <w:rPr>
          <w:rFonts w:ascii="Times New Roman" w:eastAsia="Times New Roman" w:hAnsi="Times New Roman" w:cs="Times New Roman"/>
          <w:sz w:val="28"/>
          <w:szCs w:val="28"/>
        </w:rPr>
        <w:t xml:space="preserve">205 от </w:t>
      </w:r>
      <w:r>
        <w:rPr>
          <w:rStyle w:val="cat-Dategrp-17rplc-3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об устранении нарушений обязательных требований: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организовать и провести открытый конкурс по отбору управляющей организации для управления многоквартирным домом № 11А по </w:t>
      </w:r>
      <w:r>
        <w:rPr>
          <w:rStyle w:val="cat-Addressgrp-6rplc-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8rplc-3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порядке, установленном постановлением Правительства Российской Федерации от </w:t>
      </w:r>
      <w:r>
        <w:rPr>
          <w:rStyle w:val="cat-Dategrp-19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 домом», в </w:t>
      </w:r>
      <w:r>
        <w:rPr>
          <w:rFonts w:ascii="Times New Roman" w:eastAsia="Times New Roman" w:hAnsi="Times New Roman" w:cs="Times New Roman"/>
          <w:sz w:val="28"/>
          <w:szCs w:val="28"/>
        </w:rPr>
        <w:t xml:space="preserve">соответствии с ч. 4 </w:t>
      </w:r>
      <w:r>
        <w:rPr>
          <w:rStyle w:val="cat-Addressgrp-10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ст. 161 </w:t>
      </w:r>
      <w:r>
        <w:rPr>
          <w:rStyle w:val="cat-Addressgrp-11rplc-3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Российской Федерации - в срок не позднее </w:t>
      </w:r>
      <w:r>
        <w:rPr>
          <w:rStyle w:val="cat-Dategrp-20rplc-38"/>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Акт проверки № 27-Пр-КНО-205 от </w:t>
      </w:r>
      <w:r>
        <w:rPr>
          <w:rStyle w:val="cat-Dategrp-17rplc-3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предписание об устранении нарушений обязательных требований № 27-Пр-КНО-205 от </w:t>
      </w:r>
      <w:r>
        <w:rPr>
          <w:rStyle w:val="cat-Dategrp-17rplc-4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направлены в Администрацию </w:t>
      </w:r>
      <w:r>
        <w:rPr>
          <w:rStyle w:val="cat-Addressgrp-2rplc-4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заказным письмом № 27-Исх-15710 от </w:t>
      </w:r>
      <w:r>
        <w:rPr>
          <w:rStyle w:val="cat-Dategrp-17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(ШПИ 81350000043844, получено </w:t>
      </w:r>
      <w:r>
        <w:rPr>
          <w:rStyle w:val="cat-Dategrp-21rplc-4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Срок исполнения требований, установленных в предписании №27-Пр- КНО-205 от </w:t>
      </w:r>
      <w:r>
        <w:rPr>
          <w:rStyle w:val="cat-Dategrp-17rplc-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истёк </w:t>
      </w:r>
      <w:r>
        <w:rPr>
          <w:rStyle w:val="cat-Dategrp-22rplc-45"/>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1 ст. 19.5 КоАП РФ, предусмотрена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для юридических лиц – административный штраф от десяти тысяч до </w:t>
      </w:r>
      <w:r>
        <w:rPr>
          <w:rStyle w:val="cat-SumInWordsgrp-26rplc-46"/>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Срок исполнения требований, установленных в пункте 1 предписания №</w:t>
      </w:r>
      <w:r>
        <w:rPr>
          <w:rFonts w:ascii="Times New Roman" w:eastAsia="Times New Roman" w:hAnsi="Times New Roman" w:cs="Times New Roman"/>
          <w:sz w:val="28"/>
          <w:szCs w:val="28"/>
        </w:rPr>
        <w:t xml:space="preserve">27-Пр-КНО-205 от </w:t>
      </w:r>
      <w:r>
        <w:rPr>
          <w:rStyle w:val="cat-Dategrp-15rplc-4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исте</w:t>
      </w:r>
      <w:r>
        <w:rPr>
          <w:rFonts w:ascii="Times New Roman" w:eastAsia="Times New Roman" w:hAnsi="Times New Roman" w:cs="Times New Roman"/>
          <w:sz w:val="28"/>
          <w:szCs w:val="28"/>
        </w:rPr>
        <w:t xml:space="preserve">к </w:t>
      </w:r>
      <w:r>
        <w:rPr>
          <w:rStyle w:val="cat-Dategrp-23rplc-48"/>
          <w:rFonts w:ascii="Times New Roman" w:eastAsia="Times New Roman" w:hAnsi="Times New Roman" w:cs="Times New Roman"/>
          <w:sz w:val="28"/>
          <w:szCs w:val="28"/>
        </w:rPr>
        <w:t>дата</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в совершении вышеуказанных бездействий, подтверждается исследованными судом: протоколом об административном правонарушении № </w:t>
      </w:r>
      <w:r>
        <w:rPr>
          <w:rFonts w:ascii="Times New Roman" w:eastAsia="Times New Roman" w:hAnsi="Times New Roman" w:cs="Times New Roman"/>
          <w:sz w:val="28"/>
          <w:szCs w:val="28"/>
        </w:rPr>
        <w:t>04-10/2026</w:t>
      </w:r>
      <w:r>
        <w:rPr>
          <w:rFonts w:ascii="Times New Roman" w:eastAsia="Times New Roman" w:hAnsi="Times New Roman" w:cs="Times New Roman"/>
          <w:sz w:val="28"/>
          <w:szCs w:val="28"/>
        </w:rPr>
        <w:t xml:space="preserve">, в котором зафиксировано вменяемое административное правонарушение; </w:t>
      </w:r>
      <w:r>
        <w:rPr>
          <w:rFonts w:ascii="Times New Roman" w:eastAsia="Times New Roman" w:hAnsi="Times New Roman" w:cs="Times New Roman"/>
          <w:sz w:val="28"/>
          <w:szCs w:val="28"/>
        </w:rPr>
        <w:t xml:space="preserve">копией решения о проведении документарной проверки </w:t>
      </w:r>
      <w:r>
        <w:rPr>
          <w:rFonts w:ascii="Times New Roman" w:eastAsia="Times New Roman" w:hAnsi="Times New Roman" w:cs="Times New Roman"/>
          <w:sz w:val="28"/>
          <w:szCs w:val="28"/>
        </w:rPr>
        <w:t xml:space="preserve">от </w:t>
      </w:r>
      <w:r>
        <w:rPr>
          <w:rStyle w:val="cat-Dategrp-18rplc-4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акта о проведении документарной проверки от </w:t>
      </w:r>
      <w:r>
        <w:rPr>
          <w:rStyle w:val="cat-Dategrp-17rplc-50"/>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копией предписания об устранении нарушений обязательных требований 27-Пр-КНО-205 от </w:t>
      </w:r>
      <w:r>
        <w:rPr>
          <w:rStyle w:val="cat-Dategrp-15rplc-51"/>
          <w:rFonts w:ascii="Times New Roman" w:eastAsia="Times New Roman" w:hAnsi="Times New Roman" w:cs="Times New Roman"/>
          <w:sz w:val="28"/>
          <w:szCs w:val="28"/>
        </w:rPr>
        <w:t>дата</w:t>
      </w:r>
      <w:r>
        <w:rPr>
          <w:rFonts w:ascii="Times New Roman" w:eastAsia="Times New Roman" w:hAnsi="Times New Roman" w:cs="Times New Roman"/>
          <w:sz w:val="28"/>
          <w:szCs w:val="28"/>
        </w:rPr>
        <w:t>; скриншотом с сайта ГИС ЖКХ</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Таким образом, вина юридического лица в бездействии, выразившееся в невыполнении в установленный срок законного предписания органа, осуществляющего государственный надзор (контроль), об устранении нарушений законодательства, нашла свое подтверждение в ходе судебного заседания.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Администрации </w:t>
      </w:r>
      <w:r>
        <w:rPr>
          <w:rStyle w:val="cat-Addressgrp-2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мировой судья квалифицирует по ч.1 ст. 19.5 КоАП РФ.</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Смягчающих и отягчающих административную ответственность обстоятельств мировым судьей не установлено. </w:t>
      </w:r>
    </w:p>
    <w:p>
      <w:pPr>
        <w:spacing w:before="0" w:after="0"/>
        <w:ind w:firstLine="709"/>
        <w:jc w:val="both"/>
        <w:rPr>
          <w:sz w:val="28"/>
          <w:szCs w:val="28"/>
        </w:rPr>
      </w:pPr>
      <w:r>
        <w:rPr>
          <w:rFonts w:ascii="Times New Roman" w:eastAsia="Times New Roman" w:hAnsi="Times New Roman" w:cs="Times New Roman"/>
          <w:sz w:val="28"/>
          <w:szCs w:val="28"/>
        </w:rPr>
        <w:t>Оснований для применения положений ст. 4.1.1 КоАП РФ при назначении наказания суд не находит.</w:t>
      </w:r>
    </w:p>
    <w:p>
      <w:pPr>
        <w:spacing w:before="0" w:after="0"/>
        <w:ind w:firstLine="709"/>
        <w:jc w:val="both"/>
        <w:rPr>
          <w:sz w:val="28"/>
          <w:szCs w:val="28"/>
        </w:rPr>
      </w:pPr>
      <w:r>
        <w:rPr>
          <w:rFonts w:ascii="Times New Roman" w:eastAsia="Times New Roman" w:hAnsi="Times New Roman" w:cs="Times New Roman"/>
          <w:sz w:val="28"/>
          <w:szCs w:val="28"/>
        </w:rPr>
        <w:t>При определении размера штрафа судья учитывает обстоятельства конкретного административного правонарушения, и приходит к выводу о назначении наказания в пределах санкции статьи.</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руководствуясь ст. ст. 23.1, 29.5, 29.6, 29.10 КоАП РФ,</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юридическое лицо Администрацию </w:t>
      </w:r>
      <w:r>
        <w:rPr>
          <w:rStyle w:val="cat-Addressgrp-2rplc-5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виновным в совершении административного правонарушения, </w:t>
      </w:r>
      <w:r>
        <w:rPr>
          <w:rFonts w:ascii="Times New Roman" w:eastAsia="Times New Roman" w:hAnsi="Times New Roman" w:cs="Times New Roman"/>
          <w:sz w:val="28"/>
          <w:szCs w:val="28"/>
        </w:rPr>
        <w:t xml:space="preserve">предусмотренного ч.1 ст. 19.5 КоАП РФ, и назначить наказание в виде административного штрафа в размере </w:t>
      </w:r>
      <w:r>
        <w:rPr>
          <w:rStyle w:val="cat-Sumgrp-27rplc-5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статьей 31.5 КоАП РФ.</w:t>
      </w:r>
    </w:p>
    <w:p>
      <w:pPr>
        <w:spacing w:before="0" w:after="0"/>
        <w:ind w:firstLine="567"/>
        <w:jc w:val="both"/>
        <w:rPr>
          <w:sz w:val="28"/>
          <w:szCs w:val="28"/>
        </w:rPr>
      </w:pPr>
      <w:r>
        <w:rPr>
          <w:rFonts w:ascii="Times New Roman" w:eastAsia="Times New Roman" w:hAnsi="Times New Roman" w:cs="Times New Roman"/>
          <w:sz w:val="28"/>
          <w:szCs w:val="28"/>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firstLine="567"/>
        <w:jc w:val="both"/>
        <w:rPr>
          <w:sz w:val="28"/>
          <w:szCs w:val="28"/>
        </w:rPr>
      </w:pPr>
      <w:r>
        <w:rPr>
          <w:rFonts w:ascii="Times New Roman" w:eastAsia="Times New Roman" w:hAnsi="Times New Roman" w:cs="Times New Roman"/>
          <w:sz w:val="28"/>
          <w:szCs w:val="28"/>
        </w:rPr>
        <w:t>Постановление может быть обжаловано в Ханты-Мансийский районный суд через мирового судью, в течение 10 суток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получатель: ИНН </w:t>
      </w:r>
      <w:r>
        <w:rPr>
          <w:rStyle w:val="cat-PhoneNumbergrp-33rplc-5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34rplc-5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УФК по </w:t>
      </w:r>
      <w:r>
        <w:rPr>
          <w:rStyle w:val="cat-Addressgrp-9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5rplc-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Жилстройнадзор</w:t>
      </w:r>
      <w:r>
        <w:rPr>
          <w:rFonts w:ascii="Times New Roman" w:eastAsia="Times New Roman" w:hAnsi="Times New Roman" w:cs="Times New Roman"/>
          <w:sz w:val="28"/>
          <w:szCs w:val="28"/>
        </w:rPr>
        <w:t xml:space="preserve"> </w:t>
      </w:r>
      <w:r>
        <w:rPr>
          <w:rStyle w:val="cat-Addressgrp-5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л/с 04872005650) Единый казначейский счет: 40102810245370000007 Казначейский счет: 03100643000000018700 Банк: РКЦ </w:t>
      </w:r>
      <w:r>
        <w:rPr>
          <w:rStyle w:val="cat-Addressgrp-0rplc-6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УФК по ХМАО-Югре </w:t>
      </w:r>
      <w:r>
        <w:rPr>
          <w:rStyle w:val="cat-Addressgrp-0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БИК: </w:t>
      </w:r>
      <w:r>
        <w:rPr>
          <w:rStyle w:val="cat-PhoneNumbergrp-35rplc-6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Код OKTMО: </w:t>
      </w:r>
      <w:r>
        <w:rPr>
          <w:rStyle w:val="cat-PhoneNumbergrp-36rplc-6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Addressgrp-0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Код бюджетной классификации: </w:t>
      </w:r>
      <w:r>
        <w:rPr>
          <w:rStyle w:val="cat-PhoneNumbergrp-37rplc-6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PhoneNumbergrp-38rplc-6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УИН </w:t>
      </w:r>
      <w:r>
        <w:rPr>
          <w:rFonts w:ascii="Times New Roman" w:eastAsia="Times New Roman" w:hAnsi="Times New Roman" w:cs="Times New Roman"/>
          <w:sz w:val="28"/>
          <w:szCs w:val="28"/>
        </w:rPr>
        <w:t>0316373303042026151884630</w:t>
      </w:r>
      <w:r>
        <w:rPr>
          <w:rFonts w:ascii="Times New Roman" w:eastAsia="Times New Roman" w:hAnsi="Times New Roman" w:cs="Times New Roman"/>
          <w:sz w:val="28"/>
          <w:szCs w:val="28"/>
        </w:rPr>
        <w:t>.</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25rplc-6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Копией</w:t>
      </w:r>
      <w:r>
        <w:rPr>
          <w:rFonts w:ascii="Times New Roman" w:eastAsia="Times New Roman" w:hAnsi="Times New Roman" w:cs="Times New Roman"/>
          <w:sz w:val="28"/>
          <w:szCs w:val="28"/>
        </w:rPr>
        <w:t xml:space="preserve"> верна</w:t>
      </w:r>
    </w:p>
    <w:p>
      <w:pPr>
        <w:spacing w:before="0" w:after="200" w:line="276" w:lineRule="auto"/>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25rplc-6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honeNumbergrp-29rplc-0">
    <w:name w:val="cat-PhoneNumber grp-29 rplc-0"/>
    <w:basedOn w:val="DefaultParagraphFont"/>
  </w:style>
  <w:style w:type="character" w:customStyle="1" w:styleId="cat-PhoneNumbergrp-30rplc-1">
    <w:name w:val="cat-PhoneNumber grp-30 rplc-1"/>
    <w:basedOn w:val="DefaultParagraphFont"/>
  </w:style>
  <w:style w:type="character" w:customStyle="1" w:styleId="cat-Addressgrp-0rplc-2">
    <w:name w:val="cat-Address grp-0 rplc-2"/>
    <w:basedOn w:val="DefaultParagraphFont"/>
  </w:style>
  <w:style w:type="character" w:customStyle="1" w:styleId="cat-Dategrp-12rplc-3">
    <w:name w:val="cat-Date grp-12 rplc-3"/>
    <w:basedOn w:val="DefaultParagraphFont"/>
  </w:style>
  <w:style w:type="character" w:customStyle="1" w:styleId="cat-Addressgrp-1rplc-4">
    <w:name w:val="cat-Address grp-1 rplc-4"/>
    <w:basedOn w:val="DefaultParagraphFont"/>
  </w:style>
  <w:style w:type="character" w:customStyle="1" w:styleId="cat-FIOgrp-24rplc-5">
    <w:name w:val="cat-FIO grp-24 rplc-5"/>
    <w:basedOn w:val="DefaultParagraphFont"/>
  </w:style>
  <w:style w:type="character" w:customStyle="1" w:styleId="cat-Addressgrp-2rplc-6">
    <w:name w:val="cat-Address grp-2 rplc-6"/>
    <w:basedOn w:val="DefaultParagraphFont"/>
  </w:style>
  <w:style w:type="character" w:customStyle="1" w:styleId="cat-UserDefinedgrp-40rplc-7">
    <w:name w:val="cat-UserDefined grp-40 rplc-7"/>
    <w:basedOn w:val="DefaultParagraphFont"/>
  </w:style>
  <w:style w:type="character" w:customStyle="1" w:styleId="cat-Dategrp-13rplc-8">
    <w:name w:val="cat-Date grp-13 rplc-8"/>
    <w:basedOn w:val="DefaultParagraphFont"/>
  </w:style>
  <w:style w:type="character" w:customStyle="1" w:styleId="cat-PhoneNumbergrp-31rplc-9">
    <w:name w:val="cat-PhoneNumber grp-31 rplc-9"/>
    <w:basedOn w:val="DefaultParagraphFont"/>
  </w:style>
  <w:style w:type="character" w:customStyle="1" w:styleId="cat-PhoneNumbergrp-32rplc-10">
    <w:name w:val="cat-PhoneNumber grp-32 rplc-10"/>
    <w:basedOn w:val="DefaultParagraphFont"/>
  </w:style>
  <w:style w:type="character" w:customStyle="1" w:styleId="cat-Addressgrp-3rplc-11">
    <w:name w:val="cat-Address grp-3 rplc-11"/>
    <w:basedOn w:val="DefaultParagraphFont"/>
  </w:style>
  <w:style w:type="character" w:customStyle="1" w:styleId="cat-Addressgrp-4rplc-12">
    <w:name w:val="cat-Address grp-4 rplc-12"/>
    <w:basedOn w:val="DefaultParagraphFont"/>
  </w:style>
  <w:style w:type="character" w:customStyle="1" w:styleId="cat-Addressgrp-2rplc-13">
    <w:name w:val="cat-Address grp-2 rplc-13"/>
    <w:basedOn w:val="DefaultParagraphFont"/>
  </w:style>
  <w:style w:type="character" w:customStyle="1" w:styleId="cat-Addressgrp-3rplc-14">
    <w:name w:val="cat-Address grp-3 rplc-14"/>
    <w:basedOn w:val="DefaultParagraphFont"/>
  </w:style>
  <w:style w:type="character" w:customStyle="1" w:styleId="cat-Addressgrp-4rplc-15">
    <w:name w:val="cat-Address grp-4 rplc-15"/>
    <w:basedOn w:val="DefaultParagraphFont"/>
  </w:style>
  <w:style w:type="character" w:customStyle="1" w:styleId="cat-Timegrp-28rplc-16">
    <w:name w:val="cat-Time grp-28 rplc-16"/>
    <w:basedOn w:val="DefaultParagraphFont"/>
  </w:style>
  <w:style w:type="character" w:customStyle="1" w:styleId="cat-Dategrp-14rplc-17">
    <w:name w:val="cat-Date grp-14 rplc-17"/>
    <w:basedOn w:val="DefaultParagraphFont"/>
  </w:style>
  <w:style w:type="character" w:customStyle="1" w:styleId="cat-Addressgrp-5rplc-18">
    <w:name w:val="cat-Address grp-5 rplc-18"/>
    <w:basedOn w:val="DefaultParagraphFont"/>
  </w:style>
  <w:style w:type="character" w:customStyle="1" w:styleId="cat-UserDefinedgrp-39rplc-19">
    <w:name w:val="cat-UserDefined grp-39 rplc-19"/>
    <w:basedOn w:val="DefaultParagraphFont"/>
  </w:style>
  <w:style w:type="character" w:customStyle="1" w:styleId="cat-Dategrp-15rplc-20">
    <w:name w:val="cat-Date grp-15 rplc-20"/>
    <w:basedOn w:val="DefaultParagraphFont"/>
  </w:style>
  <w:style w:type="character" w:customStyle="1" w:styleId="cat-Addressgrp-2rplc-21">
    <w:name w:val="cat-Address grp-2 rplc-21"/>
    <w:basedOn w:val="DefaultParagraphFont"/>
  </w:style>
  <w:style w:type="character" w:customStyle="1" w:styleId="cat-Addressgrp-10rplc-22">
    <w:name w:val="cat-Address grp-10 rplc-22"/>
    <w:basedOn w:val="DefaultParagraphFont"/>
  </w:style>
  <w:style w:type="character" w:customStyle="1" w:styleId="cat-Addressgrp-11rplc-23">
    <w:name w:val="cat-Address grp-11 rplc-23"/>
    <w:basedOn w:val="DefaultParagraphFont"/>
  </w:style>
  <w:style w:type="character" w:customStyle="1" w:styleId="cat-Dategrp-16rplc-24">
    <w:name w:val="cat-Date grp-16 rplc-24"/>
    <w:basedOn w:val="DefaultParagraphFont"/>
  </w:style>
  <w:style w:type="character" w:customStyle="1" w:styleId="cat-Dategrp-17rplc-25">
    <w:name w:val="cat-Date grp-17 rplc-25"/>
    <w:basedOn w:val="DefaultParagraphFont"/>
  </w:style>
  <w:style w:type="character" w:customStyle="1" w:styleId="cat-Dategrp-18rplc-26">
    <w:name w:val="cat-Date grp-18 rplc-26"/>
    <w:basedOn w:val="DefaultParagraphFont"/>
  </w:style>
  <w:style w:type="character" w:customStyle="1" w:styleId="cat-Addressgrp-2rplc-27">
    <w:name w:val="cat-Address grp-2 rplc-27"/>
    <w:basedOn w:val="DefaultParagraphFont"/>
  </w:style>
  <w:style w:type="character" w:customStyle="1" w:styleId="cat-Addressgrp-10rplc-28">
    <w:name w:val="cat-Address grp-10 rplc-28"/>
    <w:basedOn w:val="DefaultParagraphFont"/>
  </w:style>
  <w:style w:type="character" w:customStyle="1" w:styleId="cat-Addressgrp-11rplc-29">
    <w:name w:val="cat-Address grp-11 rplc-29"/>
    <w:basedOn w:val="DefaultParagraphFont"/>
  </w:style>
  <w:style w:type="character" w:customStyle="1" w:styleId="cat-Addressgrp-6rplc-30">
    <w:name w:val="cat-Address grp-6 rplc-30"/>
    <w:basedOn w:val="DefaultParagraphFont"/>
  </w:style>
  <w:style w:type="character" w:customStyle="1" w:styleId="cat-Addressgrp-7rplc-31">
    <w:name w:val="cat-Address grp-7 rplc-31"/>
    <w:basedOn w:val="DefaultParagraphFont"/>
  </w:style>
  <w:style w:type="character" w:customStyle="1" w:styleId="cat-Dategrp-17rplc-32">
    <w:name w:val="cat-Date grp-17 rplc-32"/>
    <w:basedOn w:val="DefaultParagraphFont"/>
  </w:style>
  <w:style w:type="character" w:customStyle="1" w:styleId="cat-Addressgrp-6rplc-33">
    <w:name w:val="cat-Address grp-6 rplc-33"/>
    <w:basedOn w:val="DefaultParagraphFont"/>
  </w:style>
  <w:style w:type="character" w:customStyle="1" w:styleId="cat-Addressgrp-8rplc-34">
    <w:name w:val="cat-Address grp-8 rplc-34"/>
    <w:basedOn w:val="DefaultParagraphFont"/>
  </w:style>
  <w:style w:type="character" w:customStyle="1" w:styleId="cat-Dategrp-19rplc-35">
    <w:name w:val="cat-Date grp-19 rplc-35"/>
    <w:basedOn w:val="DefaultParagraphFont"/>
  </w:style>
  <w:style w:type="character" w:customStyle="1" w:styleId="cat-Addressgrp-10rplc-36">
    <w:name w:val="cat-Address grp-10 rplc-36"/>
    <w:basedOn w:val="DefaultParagraphFont"/>
  </w:style>
  <w:style w:type="character" w:customStyle="1" w:styleId="cat-Addressgrp-11rplc-37">
    <w:name w:val="cat-Address grp-11 rplc-37"/>
    <w:basedOn w:val="DefaultParagraphFont"/>
  </w:style>
  <w:style w:type="character" w:customStyle="1" w:styleId="cat-Dategrp-20rplc-38">
    <w:name w:val="cat-Date grp-20 rplc-38"/>
    <w:basedOn w:val="DefaultParagraphFont"/>
  </w:style>
  <w:style w:type="character" w:customStyle="1" w:styleId="cat-Dategrp-17rplc-39">
    <w:name w:val="cat-Date grp-17 rplc-39"/>
    <w:basedOn w:val="DefaultParagraphFont"/>
  </w:style>
  <w:style w:type="character" w:customStyle="1" w:styleId="cat-Dategrp-17rplc-40">
    <w:name w:val="cat-Date grp-17 rplc-40"/>
    <w:basedOn w:val="DefaultParagraphFont"/>
  </w:style>
  <w:style w:type="character" w:customStyle="1" w:styleId="cat-Addressgrp-2rplc-41">
    <w:name w:val="cat-Address grp-2 rplc-41"/>
    <w:basedOn w:val="DefaultParagraphFont"/>
  </w:style>
  <w:style w:type="character" w:customStyle="1" w:styleId="cat-Dategrp-17rplc-42">
    <w:name w:val="cat-Date grp-17 rplc-42"/>
    <w:basedOn w:val="DefaultParagraphFont"/>
  </w:style>
  <w:style w:type="character" w:customStyle="1" w:styleId="cat-Dategrp-21rplc-43">
    <w:name w:val="cat-Date grp-21 rplc-43"/>
    <w:basedOn w:val="DefaultParagraphFont"/>
  </w:style>
  <w:style w:type="character" w:customStyle="1" w:styleId="cat-Dategrp-17rplc-44">
    <w:name w:val="cat-Date grp-17 rplc-44"/>
    <w:basedOn w:val="DefaultParagraphFont"/>
  </w:style>
  <w:style w:type="character" w:customStyle="1" w:styleId="cat-Dategrp-22rplc-45">
    <w:name w:val="cat-Date grp-22 rplc-45"/>
    <w:basedOn w:val="DefaultParagraphFont"/>
  </w:style>
  <w:style w:type="character" w:customStyle="1" w:styleId="cat-SumInWordsgrp-26rplc-46">
    <w:name w:val="cat-SumInWords grp-26 rplc-46"/>
    <w:basedOn w:val="DefaultParagraphFont"/>
  </w:style>
  <w:style w:type="character" w:customStyle="1" w:styleId="cat-Dategrp-15rplc-47">
    <w:name w:val="cat-Date grp-15 rplc-47"/>
    <w:basedOn w:val="DefaultParagraphFont"/>
  </w:style>
  <w:style w:type="character" w:customStyle="1" w:styleId="cat-Dategrp-23rplc-48">
    <w:name w:val="cat-Date grp-23 rplc-48"/>
    <w:basedOn w:val="DefaultParagraphFont"/>
  </w:style>
  <w:style w:type="character" w:customStyle="1" w:styleId="cat-Dategrp-18rplc-49">
    <w:name w:val="cat-Date grp-18 rplc-49"/>
    <w:basedOn w:val="DefaultParagraphFont"/>
  </w:style>
  <w:style w:type="character" w:customStyle="1" w:styleId="cat-Dategrp-17rplc-50">
    <w:name w:val="cat-Date grp-17 rplc-50"/>
    <w:basedOn w:val="DefaultParagraphFont"/>
  </w:style>
  <w:style w:type="character" w:customStyle="1" w:styleId="cat-Dategrp-15rplc-51">
    <w:name w:val="cat-Date grp-15 rplc-51"/>
    <w:basedOn w:val="DefaultParagraphFont"/>
  </w:style>
  <w:style w:type="character" w:customStyle="1" w:styleId="cat-Addressgrp-2rplc-52">
    <w:name w:val="cat-Address grp-2 rplc-52"/>
    <w:basedOn w:val="DefaultParagraphFont"/>
  </w:style>
  <w:style w:type="character" w:customStyle="1" w:styleId="cat-Addressgrp-2rplc-53">
    <w:name w:val="cat-Address grp-2 rplc-53"/>
    <w:basedOn w:val="DefaultParagraphFont"/>
  </w:style>
  <w:style w:type="character" w:customStyle="1" w:styleId="cat-Sumgrp-27rplc-54">
    <w:name w:val="cat-Sum grp-27 rplc-54"/>
    <w:basedOn w:val="DefaultParagraphFont"/>
  </w:style>
  <w:style w:type="character" w:customStyle="1" w:styleId="cat-PhoneNumbergrp-33rplc-55">
    <w:name w:val="cat-PhoneNumber grp-33 rplc-55"/>
    <w:basedOn w:val="DefaultParagraphFont"/>
  </w:style>
  <w:style w:type="character" w:customStyle="1" w:styleId="cat-PhoneNumbergrp-34rplc-56">
    <w:name w:val="cat-PhoneNumber grp-34 rplc-56"/>
    <w:basedOn w:val="DefaultParagraphFont"/>
  </w:style>
  <w:style w:type="character" w:customStyle="1" w:styleId="cat-Addressgrp-9rplc-57">
    <w:name w:val="cat-Address grp-9 rplc-57"/>
    <w:basedOn w:val="DefaultParagraphFont"/>
  </w:style>
  <w:style w:type="character" w:customStyle="1" w:styleId="cat-Addressgrp-5rplc-58">
    <w:name w:val="cat-Address grp-5 rplc-58"/>
    <w:basedOn w:val="DefaultParagraphFont"/>
  </w:style>
  <w:style w:type="character" w:customStyle="1" w:styleId="cat-Addressgrp-5rplc-59">
    <w:name w:val="cat-Address grp-5 rplc-59"/>
    <w:basedOn w:val="DefaultParagraphFont"/>
  </w:style>
  <w:style w:type="character" w:customStyle="1" w:styleId="cat-Addressgrp-0rplc-60">
    <w:name w:val="cat-Address grp-0 rplc-60"/>
    <w:basedOn w:val="DefaultParagraphFont"/>
  </w:style>
  <w:style w:type="character" w:customStyle="1" w:styleId="cat-Addressgrp-0rplc-61">
    <w:name w:val="cat-Address grp-0 rplc-61"/>
    <w:basedOn w:val="DefaultParagraphFont"/>
  </w:style>
  <w:style w:type="character" w:customStyle="1" w:styleId="cat-PhoneNumbergrp-35rplc-62">
    <w:name w:val="cat-PhoneNumber grp-35 rplc-62"/>
    <w:basedOn w:val="DefaultParagraphFont"/>
  </w:style>
  <w:style w:type="character" w:customStyle="1" w:styleId="cat-PhoneNumbergrp-36rplc-63">
    <w:name w:val="cat-PhoneNumber grp-36 rplc-63"/>
    <w:basedOn w:val="DefaultParagraphFont"/>
  </w:style>
  <w:style w:type="character" w:customStyle="1" w:styleId="cat-Addressgrp-0rplc-64">
    <w:name w:val="cat-Address grp-0 rplc-64"/>
    <w:basedOn w:val="DefaultParagraphFont"/>
  </w:style>
  <w:style w:type="character" w:customStyle="1" w:styleId="cat-PhoneNumbergrp-37rplc-65">
    <w:name w:val="cat-PhoneNumber grp-37 rplc-65"/>
    <w:basedOn w:val="DefaultParagraphFont"/>
  </w:style>
  <w:style w:type="character" w:customStyle="1" w:styleId="cat-PhoneNumbergrp-38rplc-66">
    <w:name w:val="cat-PhoneNumber grp-38 rplc-66"/>
    <w:basedOn w:val="DefaultParagraphFont"/>
  </w:style>
  <w:style w:type="character" w:customStyle="1" w:styleId="cat-FIOgrp-25rplc-67">
    <w:name w:val="cat-FIO grp-25 rplc-67"/>
    <w:basedOn w:val="DefaultParagraphFont"/>
  </w:style>
  <w:style w:type="character" w:customStyle="1" w:styleId="cat-FIOgrp-25rplc-68">
    <w:name w:val="cat-FIO grp-25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